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F36F" w14:textId="63CBF0CE" w:rsidR="00FA5DFE" w:rsidRPr="008D0DB6" w:rsidRDefault="008D0DB6" w:rsidP="008D0DB6">
      <w:pPr>
        <w:jc w:val="center"/>
        <w:rPr>
          <w:rFonts w:ascii="TH SarabunPSK" w:hAnsi="TH SarabunPSK" w:cs="TH SarabunPSK"/>
          <w:sz w:val="30"/>
          <w:szCs w:val="30"/>
        </w:rPr>
      </w:pPr>
      <w:r w:rsidRPr="008D0DB6">
        <w:rPr>
          <w:rFonts w:ascii="TH SarabunPSK" w:hAnsi="TH SarabunPSK" w:cs="TH SarabunPSK" w:hint="cs"/>
          <w:noProof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46560FB" wp14:editId="74508243">
            <wp:simplePos x="0" y="0"/>
            <wp:positionH relativeFrom="column">
              <wp:posOffset>3003550</wp:posOffset>
            </wp:positionH>
            <wp:positionV relativeFrom="paragraph">
              <wp:posOffset>-717550</wp:posOffset>
            </wp:positionV>
            <wp:extent cx="958850" cy="592733"/>
            <wp:effectExtent l="0" t="0" r="0" b="0"/>
            <wp:wrapNone/>
            <wp:docPr id="4904566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9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B6">
        <w:rPr>
          <w:rFonts w:ascii="TH SarabunPSK" w:hAnsi="TH SarabunPSK" w:cs="TH SarabunPSK" w:hint="cs"/>
          <w:noProof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028A31F" wp14:editId="5656C5E8">
            <wp:simplePos x="0" y="0"/>
            <wp:positionH relativeFrom="column">
              <wp:posOffset>1409700</wp:posOffset>
            </wp:positionH>
            <wp:positionV relativeFrom="paragraph">
              <wp:posOffset>-755650</wp:posOffset>
            </wp:positionV>
            <wp:extent cx="1162050" cy="751882"/>
            <wp:effectExtent l="0" t="0" r="0" b="0"/>
            <wp:wrapNone/>
            <wp:docPr id="2125473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FE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หนังสือเปิดผนึก</w:t>
      </w:r>
    </w:p>
    <w:p w14:paraId="4B865B9E" w14:textId="1D25C616" w:rsidR="00FA5DFE" w:rsidRPr="008D0DB6" w:rsidRDefault="0044462D" w:rsidP="0044462D">
      <w:pPr>
        <w:spacing w:before="240" w:line="240" w:lineRule="auto"/>
        <w:ind w:left="2880" w:firstLine="720"/>
        <w:jc w:val="center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วันที่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29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สิงหาคม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2567</w:t>
      </w:r>
    </w:p>
    <w:p w14:paraId="7C758E4B" w14:textId="77777777" w:rsidR="00FA5DFE" w:rsidRPr="008D0DB6" w:rsidRDefault="00FA5DFE" w:rsidP="00FA5DFE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เรียน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ab/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รัฐมนตรีว่าการกระทรวงแรงงาน</w:t>
      </w:r>
    </w:p>
    <w:p w14:paraId="7D6DB35B" w14:textId="7B751050" w:rsidR="00FA5DFE" w:rsidRPr="008D0DB6" w:rsidRDefault="00FA5DFE" w:rsidP="0044462D">
      <w:pPr>
        <w:spacing w:line="240" w:lineRule="auto"/>
        <w:jc w:val="both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เรื่อง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ab/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การบริหารจัดการแรงงานต่างด้าว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 </w:t>
      </w:r>
    </w:p>
    <w:p w14:paraId="74869D4C" w14:textId="64915E1E" w:rsidR="00FA5DFE" w:rsidRPr="008D0DB6" w:rsidRDefault="00FA5DFE" w:rsidP="0044462D">
      <w:pPr>
        <w:shd w:val="clear" w:color="auto" w:fill="FFFFFF"/>
        <w:spacing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วันที่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24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สิงหาคม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2567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นายพิพัฒน์ รัชกิจประการ รัฐมนตรีว่าการกระทรวงแรงงาน อธิบดีกรมการจัดหางาน เจ้าหน้าที่</w:t>
      </w:r>
      <w:r w:rsidR="00027D49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และหน่วยงานที่เกี่ยวข้องร่วมตรวจเยี่ยม</w:t>
      </w:r>
      <w:r w:rsidR="00027D49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ร่วมประชุมและลงพื้นที่ตรวจเยี่ยมด่านพรมแดนถาวรบ้านริมเมย สะพานมิตรภาพไทย - เมียนมา แห่งที่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อำเภอแม่สอด จังหวัดตาก</w:t>
      </w:r>
      <w:r w:rsidR="00027D49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รัฐมนตรีว่าการกระทรวงแรงงาน ได้ให้ข้อมูลจากผลการดำเนินการอนุญาตทำงานของคนต่างด้าวที่เข้ามาทำงานในลักษณะไป-กลับ หรือตามฤดูกาล (มาตรา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64)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ว่ามีความห่วงใยในประเด็นบัตรผ่านแดน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ประเภท คือ บัตรผ่านแดน และ บัตรผ่านแดนชั่วคราว โดยจะได้รับอนุญาตให้เดินทางเข้ามาพื้นที่ชายแดน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โดย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มีวัตถุประสงค์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ดังนี้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เยี่ยมญาติ การท่องเที่ยว ราชการ ธุรกิจ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การ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กีฬา การทำงานแบบไปกลับหรือแบบฤดูกาล และได้ขอให้แต่ละบริษัทผู้ประกอบการ มีความรัดกุมเรื่องการจ้างงานประเภทอาชีพต้องห้ามที่สงวนไว้สำหรับคนไทย รวมถึงจะต้องเข้มงวดเรื่องการตรวจ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6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โรคต้องห้าม ได้แก่ โรคซิฟิลิส วัณโรค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โรคพิษ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สุราเรื้อรัง สารเสพติด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โรค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เท้าช้าง และโรคเรื้อน พร้อมทั้งต้องมีหลักประกันคุ้มครองด้านสุขภาพให้ครอบคลุม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 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รวมถึงให้ความสำคัญเรื่องของการค้าชายแดนและการเตรียมพร้อมด้านแรงงานทุกกลุ่มอย่างเท่าเทียม</w:t>
      </w:r>
    </w:p>
    <w:p w14:paraId="427D37C0" w14:textId="4F23CE58" w:rsidR="00FA5DFE" w:rsidRPr="008D0DB6" w:rsidRDefault="00FA5DFE" w:rsidP="00303AD4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เครือข่ายองค์กรด้านประชากรข้ามชาติ และมูลนิธิเพื่อสิทธิมนุษยชนและการพัฒนา เห็นว่าการที่รัฐมนตรีว่า</w:t>
      </w:r>
      <w:r w:rsidR="009D1EE0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 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การกระทรวงแรงงาน อธิบดีกรมการจัดหางาน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 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เจ้าหน้าที่ และหน่วยงานที่เกี่ยวข้อง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ร่วมประชุม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และลงพื้นที่ตรวจเยี่ยมด่านพรมแดนถาวรบ้านริมเมย สะพานมิตรภาพไทย - เมียนมา แห่งที่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อำเภอแม่สอด จังหวัดตาก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เล็ง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เห็น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ถึง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ความสำคัญของแรงงานข้ามชาติ และการพัฒนาเศรษฐกิจ แต่อย่างไรก็ตาม การบริหารจัดการแรงงานข้ามชาติ 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ตั้งแต่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สถานการณ์ต่อเนื่องการระบาดของโรคโควิด-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19 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รวมถึง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สถานการณ์ความไม่สงบทางการเมืองในประเทศเมียนมาที่ส่งผลต่อเสถียรภาพในการบริหารจัดการแรงงานข้ามชาติ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 </w:t>
      </w:r>
      <w:r w:rsidR="00027D49" w:rsidRPr="008D0DB6">
        <w:rPr>
          <w:rFonts w:ascii="TH SarabunPSK" w:eastAsia="Times New Roman" w:hAnsi="TH SarabunPSK" w:cs="TH SarabunPSK" w:hint="cs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โดยเฉพาะอย่างยิ่งการจ้างงานชายแดน หรือ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smallCaps/>
          <w:color w:val="000000"/>
          <w:kern w:val="0"/>
          <w:sz w:val="30"/>
          <w:szCs w:val="30"/>
          <w:cs/>
          <w14:ligatures w14:val="none"/>
        </w:rPr>
        <w:t>กลุ่มจ้างงานชายแดนตาม ม.</w:t>
      </w:r>
      <w:r w:rsidRPr="008D0DB6">
        <w:rPr>
          <w:rFonts w:ascii="TH SarabunPSK" w:eastAsia="Times New Roman" w:hAnsi="TH SarabunPSK" w:cs="TH SarabunPSK" w:hint="cs"/>
          <w:smallCaps/>
          <w:color w:val="000000"/>
          <w:kern w:val="0"/>
          <w:sz w:val="30"/>
          <w:szCs w:val="30"/>
          <w14:ligatures w14:val="none"/>
        </w:rPr>
        <w:t xml:space="preserve">64 </w:t>
      </w:r>
      <w:r w:rsidR="00303AD4" w:rsidRPr="008D0DB6">
        <w:rPr>
          <w:rFonts w:ascii="TH SarabunPSK" w:eastAsia="Times New Roman" w:hAnsi="TH SarabunPSK" w:cs="TH SarabunPSK" w:hint="cs"/>
          <w:smallCaps/>
          <w:color w:val="000000"/>
          <w:kern w:val="0"/>
          <w:sz w:val="30"/>
          <w:szCs w:val="30"/>
          <w:cs/>
          <w14:ligatures w14:val="none"/>
        </w:rPr>
        <w:t>ของ</w:t>
      </w:r>
      <w:r w:rsidRPr="008D0DB6">
        <w:rPr>
          <w:rFonts w:ascii="TH SarabunPSK" w:eastAsia="Times New Roman" w:hAnsi="TH SarabunPSK" w:cs="TH SarabunPSK" w:hint="cs"/>
          <w:smallCaps/>
          <w:color w:val="000000"/>
          <w:kern w:val="0"/>
          <w:sz w:val="30"/>
          <w:szCs w:val="30"/>
          <w:cs/>
          <w14:ligatures w14:val="none"/>
        </w:rPr>
        <w:t>พรก.การบริการจัดการการทำงานของคนต่างด้าว พิจารณา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จำนวนแรงงานก่อนที่จะมีการแพร่ระบาด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ของโรค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โควิด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19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และหลัง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สถานการณ์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การแพร่ระบาด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ของโรค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โควิด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19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ซึ่งจะเห็นได้ว่า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จำนวนแรงงานก่อนที่จะมีการแพร่ระบาดของ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โรค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โควิด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19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ที่จ้างงานในมาตรา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64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ข้อมูล ณ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วันที่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มกราคม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2562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มีจำนวนถึง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21,078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คน หลังจากวันที่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31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มีนาคม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2565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ที่สิ้นสุดการผ่อนผัน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ตามมติ ครม.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ข้อมูล ณ วันที่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กันยายน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2565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มีจำนวน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7,594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="003F3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ปัจจุบัน ณ วันที่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กรกฎาคม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2567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จำนวน 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4,604</w:t>
      </w:r>
      <w:r w:rsidR="00AB25B2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คน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จะเห็นได้ว่าจำนวนแรงงานลดลงอย่างเห็นได้ชัด เนื่องจากประเทศเมียนมามีสถานการณ์การรัฐประหาร และไม่ออกเอกสารหนังสือผ่านแดนชั่วคราว</w:t>
      </w:r>
      <w:r w:rsidR="00027D49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(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มาตรา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64)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ได้อย่างมีประสิทธิภาพต่ออัตรากำลังแรงงานในพื้นที่ชายแเดน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  </w:t>
      </w:r>
    </w:p>
    <w:p w14:paraId="58D08815" w14:textId="4A771652" w:rsidR="00FA5DFE" w:rsidRPr="008D0DB6" w:rsidRDefault="00FA5DFE" w:rsidP="00303AD4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อีกทั้งการขึ้นทะเบียนแรงงานตามกลุ่มมติคณะรัฐมนตรี มีระยะเวลาที่จำกัด และระบบการขั้นทะเบียนออนไลน์ที่ทำให้มีการเข้าถึงยาก</w:t>
      </w:r>
      <w:r w:rsidR="00815A23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บวกกับ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ระยะเวลาที่สั้น ทำให้ไม่สามารถขึ้นทะเบียนได้ตามกรอบระยะเวลา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  </w:t>
      </w:r>
      <w:r w:rsidR="00815A23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ประกอบ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กับการทำเอกสารรับรองตัวบุคคล (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Certificate of Identity : CI)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และการบริหารจัดการศูนย์บริหารจัดการการทำงานของแรงงาน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lastRenderedPageBreak/>
        <w:t xml:space="preserve">เมียนมาแบบเบ็ดเสร็จ ที่ปฎิเสธการออกเอกสาร และมีการปิดศูนย์ฯ ทั้ง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6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แห่งก่อนกำหนด ซึ่งสะท้อนให้เห็นการขาดเสถียรภาพในการบริหารจัดการ โดยเป็นที่น่ากังวลใจต่อกลุ่มแรงงานมติคณะรัฐมนตรีประมาณ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ล้านคน ที่จะหมดอายุใน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วั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นที่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13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กุมภาพันธ์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2568</w:t>
      </w:r>
      <w:r w:rsidRPr="008D0DB6">
        <w:rPr>
          <w:rFonts w:ascii="TH SarabunPSK" w:eastAsia="Times New Roman" w:hAnsi="TH SarabunPSK" w:cs="TH SarabunPSK" w:hint="cs"/>
          <w:b/>
          <w:bCs/>
          <w:color w:val="000000"/>
          <w:kern w:val="0"/>
          <w:sz w:val="30"/>
          <w:szCs w:val="30"/>
          <w14:ligatures w14:val="none"/>
        </w:rPr>
        <w:t xml:space="preserve"> </w:t>
      </w:r>
      <w:r w:rsidR="00815A23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ยังขาดความชัดเจนในการต่อใบอนุญาตทำงาน</w:t>
      </w:r>
    </w:p>
    <w:p w14:paraId="53016478" w14:textId="7BCB212B" w:rsidR="00FA5DFE" w:rsidRPr="008D0DB6" w:rsidRDefault="00FA5DFE" w:rsidP="008D0DB6">
      <w:pPr>
        <w:spacing w:before="200" w:line="240" w:lineRule="auto"/>
        <w:jc w:val="both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b/>
          <w:bCs/>
          <w:color w:val="000000"/>
          <w:kern w:val="0"/>
          <w:sz w:val="30"/>
          <w:szCs w:val="30"/>
          <w14:ligatures w14:val="none"/>
        </w:rPr>
        <w:tab/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ข้อท้าทายการปิดศูนย์บริหารจัดการการทำงานของแรงงานเมียนมาแบบเบ็ดเสร็จ</w:t>
      </w:r>
      <w:r w:rsidR="00842A5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นั้น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842A5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ชี้ให้เห็นว่าศู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นย์บริหารจัดการการทำงานของแรงงานเมียนมาแบบเบ็ดเสร็จจังหวัดสมุทรสาคร</w:t>
      </w:r>
      <w:r w:rsidR="00842A5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ที่เหลือเพียงแห่งเดียว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จะต้องเร่งการจัดทำเอกสารรับรองบุคคล (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Certificate of Identity : CI) 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โดย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จำนวนแรงงานเมียนมาตามมติคณะรัฐมนตรี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5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ตุลาคม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2566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ที่ต้องดำเนินการ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จัดทำเอกสาร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ทั้งหมด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676,515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 แรงงานที่ได้ดำเนินการจัดทำเอกสารรับรองตัวบุคคล</w:t>
      </w:r>
      <w:r w:rsidR="00842A5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(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Certificate of Identity : CI)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ผ่านศูนย์บริหารจัดการการทำงานของแรงงานเมียนมาแบบเบ็ดเสร็จแล้วเสร็จ ตั้งแต่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23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กุมภาพันธ์ ถึง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31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กรกฎาคม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2567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จำนวน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394,721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 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ยังมีแรงงานที่</w:t>
      </w:r>
      <w:r w:rsidR="006B3485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จะต้องดำเนินการจำนวน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281,794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ที่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ศูนย์</w:t>
      </w:r>
      <w:r w:rsidR="00303AD4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ฯ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สมุทรสาคร</w:t>
      </w:r>
      <w:r w:rsidR="00842A5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โดย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จะต้องเร่งการจัดทำเอกสารรับรองบุคคล (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CI) </w:t>
      </w:r>
      <w:r w:rsidR="008D0DB6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ภายใน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ระยะเวลาเดือนสิงหาคม ถึง ตุลาคม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2567</w:t>
      </w:r>
      <w:r w:rsidR="008D0DB6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เฉลี่ย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วันละประมาณ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3,567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</w:t>
      </w:r>
      <w:r w:rsidR="008D0DB6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ต่อจำนวนแรงงานที่จะต้องดำเนินการ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ซึ่งหากประเมินจากอัตรากำลังที่ศูนย์ฯสมุทรสาครได้ให้บริการ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  23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กุมภาพันธ์ ถึง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31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กรกฎาคม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2567</w:t>
      </w:r>
      <w:r w:rsidR="008D0DB6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จำนวน </w:t>
      </w:r>
      <w:r w:rsidR="008D0DB6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72,605 </w:t>
      </w:r>
      <w:r w:rsidR="008D0DB6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คน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อัตราเฉลี่ยที่วันละ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ประมาณ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554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 เป็นข้อท้าทายที่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จะ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ดำเนินการไม่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แล้วเสร็จ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ภายในวันที่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31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ตุลาคม </w:t>
      </w:r>
      <w:r w:rsidR="00E55FB1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2567</w:t>
      </w:r>
    </w:p>
    <w:p w14:paraId="03AB5C56" w14:textId="5EDA0F6A" w:rsidR="00AB25B2" w:rsidRPr="008D0DB6" w:rsidRDefault="004C54EF" w:rsidP="008D0DB6">
      <w:pPr>
        <w:spacing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ทั้งนี้ผลกระทบที่จะเกิดขึ้นหากไม่มีการบริหารจัดการที่เหมาะสม</w:t>
      </w:r>
      <w:r w:rsidRPr="008D0DB6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</w:t>
      </w:r>
      <w:r w:rsidR="003A265C" w:rsidRPr="008D0DB6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คือ การที่</w:t>
      </w:r>
      <w:r w:rsidR="00FA5DFE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แรงงานหลุดออกจากระบ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บ เป็นแรงงานที่ไม่ถูกต้องตามกฎหมาย โดยเฉพาะอย่างยิ่งการบริหารจัดการแรงงานจำนวน</w:t>
      </w:r>
      <w:r w:rsidR="003A26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ประมาณ </w:t>
      </w:r>
      <w:r w:rsidR="003A26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ล้านคนที่กำลังจะหมดอายุ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13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กุมภาพันธ์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2568 </w:t>
      </w:r>
      <w:r w:rsidR="003A26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การขาดแคลนจำนวนแรงงานที่อยู่ในระบบการจ้างงานในการหมุนเวียนเศรษฐกิจ ในสถานการณ์การขาดเสถียรภาพในการบริหารจัดการด้านเอกสารแรงงานของประเทศเมียนมาที่ทำให้แรงงานมีกังวลและกลัว ที่จะกระทบต่อครอบครัวทางฝั่งประเทศต้นทางและไม่สามารถกลับมาทำงาน </w:t>
      </w:r>
      <w:r w:rsidR="003A26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เป็นความเสี่ยงที่จะทำให้มีการละเมิดด้าน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คุ้มครองสิทธิของแรงงาน และอาจทำให้มีแรงงานข้ามชาติที่ตกเป็นเหยื่อของการถูกเอารัดเอาเปรียบ เช่น การถูกเรียกรับผลประโยชน์โดยมิชอบ การถูกแสวงประโยชน์โดยขบวนการนายหน้า และกระบวนการการค้ามนุษย์และแรงงานบังคับ </w:t>
      </w:r>
      <w:r w:rsidRPr="008D0DB6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เปิดช่องว่างให้ระบบ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การแสวงหาผลประโยชน์ในรูปแบบกลไกเอกสารการคุ้มครอง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 </w:t>
      </w:r>
    </w:p>
    <w:p w14:paraId="582984B1" w14:textId="248E3B48" w:rsidR="00FA5DFE" w:rsidRPr="008D0DB6" w:rsidRDefault="00FA5DFE" w:rsidP="00FA5DFE">
      <w:pPr>
        <w:shd w:val="clear" w:color="auto" w:fill="FFFFFF"/>
        <w:spacing w:before="60" w:after="6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ปัญหาและผลกระทบของการขาดการจัดระบบและเสถียรภาพของประเทศต้นทาง</w:t>
      </w:r>
      <w:r w:rsidR="00F9348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เครือข่ายองค์กรด้านประชากรข้ามชาติ และมูลนิธิเพื่อสิทธิมนุษยชนและการพัฒนา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ขอเสนอแนวทางการแก้ไขปัญหา ดังนี้</w:t>
      </w:r>
    </w:p>
    <w:p w14:paraId="4BD471E3" w14:textId="7CC253FC" w:rsidR="00FA5DFE" w:rsidRPr="008D0DB6" w:rsidRDefault="00FA5DFE" w:rsidP="00FA5D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พิจารณาผ่อนผันแรงงานกลุ่มคณะรัฐมนตรีที่กำลังจะหมดอายุ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13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กุมภาพันธ์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2568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ให้มีการต่ออายุใบอนุญาตทำงานโดยบริหารจัดการฝ่ายเดียวก่อนใน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ช่วง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ที่ประเทศต้นทางยังมีความไม่สงบ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และขาดเสถียรภาพในการ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บริหาร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จัดการ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ด้าน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เอกสาร</w:t>
      </w:r>
      <w:r w:rsidR="00022D5C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แรงงาน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 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โดยให้มีการเปิดศูนย์บริการแบบเบ็ดเสร็จ (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One Stop Service)</w:t>
      </w:r>
    </w:p>
    <w:p w14:paraId="3021E769" w14:textId="67EA9299" w:rsidR="00FA5DFE" w:rsidRPr="008D0DB6" w:rsidRDefault="00FA5DFE" w:rsidP="00FA5D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พิจารณาผ่อนผันแรงงาน กลุ่มจ้างงานชายแดนที่มีเอกสารหนังสือผ่านแดนเล่มเดิมที่อาจจะหมดอายุแล้ว ขอมติคณะรัฐมนตรี ให้มีการต่ออายุใบอนุญาตทำงาน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1 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ปีก่อน โดยบริหารจัดการฝ่ายเดียวก่อน</w:t>
      </w:r>
    </w:p>
    <w:p w14:paraId="1FB767BC" w14:textId="36F7522B" w:rsidR="00FA5DFE" w:rsidRPr="00076B92" w:rsidRDefault="00076B92" w:rsidP="00076B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พิจารณายกเว้นการใช้หนังสือเดินทาง/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เอกสารรับรองตัวบุคคล (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Certificate of Identity : CI)</w:t>
      </w:r>
      <w:r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เนื่องจากข้อจำกัดของประเท</w:t>
      </w:r>
      <w:r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ศ</w:t>
      </w: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ต้นทาง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 </w:t>
      </w: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 xml:space="preserve"> </w:t>
      </w: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โดยให้</w:t>
      </w:r>
      <w:r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มีการจัด</w:t>
      </w: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ทำเอกสารจาก</w:t>
      </w:r>
      <w:r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ประเทศ</w:t>
      </w:r>
      <w:r w:rsidRPr="00076B92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ไทยฝั่งเดียว</w:t>
      </w:r>
      <w:r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และ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ความจำเป็นที่ต้องให้ใช้บัตรชมพูเป็นหลักในการบริหารจัดการแรงงานที่อยู่ในระบบจำนวนประมาณ </w:t>
      </w:r>
      <w:r w:rsidR="003A265C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</w:t>
      </w:r>
      <w:r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="004610EC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ล้าน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คน และกลุ่มที่กำลังจะพิจารณาให้มี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lastRenderedPageBreak/>
        <w:t xml:space="preserve">การขึ้นทะเบียนใหม่ กรณีการบริหารจัดการด้วยบัตรชมพูเป็นหลัก ประเทศไทยเคยมีการจัดการมาแล้วในปี 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2558 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โดยมีการพิจารณาประกอบตามบริบททางการเมือง คือ การที่ให้ประเทศเมียนมาเริ่มกลับเข้าสู่การฟื้นตัวทางเมือง ก่อนที่รัฐบาลไทยจะมีการประสานให้รัฐบาลเมียนมาเข้ามาจัดการเรื่องกระบวนการพิสูจน์สัญชาติและจัดทำเอกสารรับรองตัวบุคคล (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Certificate of Identity : CI) 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ในปี </w:t>
      </w:r>
      <w:r w:rsidR="00FA5DFE" w:rsidRPr="00076B92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>2561</w:t>
      </w:r>
    </w:p>
    <w:p w14:paraId="4B91E6B1" w14:textId="64993559" w:rsidR="00194016" w:rsidRDefault="00B54CFC" w:rsidP="00076B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พิจารณาเร่งให้มีการติดตามการเปิดขึ้นทะเบียนแรงงาน</w:t>
      </w:r>
      <w:r w:rsidR="001D6A70"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ตามที่</w:t>
      </w:r>
      <w:r w:rsidRPr="008D0DB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คณะกรรมการนโยบายการบริหารจัดการการ</w:t>
      </w:r>
      <w:r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ทำงานของคนต่างด้าว (คบต.) ครั้งที่ 2/2567</w:t>
      </w:r>
      <w:r w:rsidR="001D6A70"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เมื่อวันที่ </w:t>
      </w:r>
      <w:r w:rsidR="001D6A70"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5 </w:t>
      </w:r>
      <w:r w:rsidR="001D6A70"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มิถุนายน </w:t>
      </w:r>
      <w:r w:rsidR="001D6A70"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14:ligatures w14:val="none"/>
        </w:rPr>
        <w:t xml:space="preserve">2567 </w:t>
      </w:r>
      <w:r w:rsidR="001D6A70"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ที่ยังไม่ได้เสนอเพื่อขอมติคณะรัฐมนตรี</w:t>
      </w:r>
    </w:p>
    <w:p w14:paraId="34757995" w14:textId="40B06EA7" w:rsidR="00FA5DFE" w:rsidRPr="00194016" w:rsidRDefault="00842A56" w:rsidP="00076B92">
      <w:pPr>
        <w:spacing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194016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จึงเรียนมาเพื่อโปรดพิจารณา</w:t>
      </w:r>
    </w:p>
    <w:p w14:paraId="3D68FB87" w14:textId="0AFA79D6" w:rsidR="00194016" w:rsidRDefault="00194016" w:rsidP="00194016">
      <w:pPr>
        <w:shd w:val="clear" w:color="auto" w:fill="FFFFFF"/>
        <w:spacing w:before="240" w:after="240"/>
        <w:jc w:val="center"/>
        <w:rPr>
          <w:rFonts w:ascii="TH SarabunPSK" w:eastAsia="Sarabun" w:hAnsi="TH SarabunPSK" w:cs="TH SarabunPSK"/>
          <w:sz w:val="30"/>
          <w:szCs w:val="30"/>
          <w:cs/>
        </w:rPr>
      </w:pPr>
      <w:r>
        <w:rPr>
          <w:rFonts w:ascii="TH SarabunPSK" w:eastAsia="Sarabun" w:hAnsi="TH SarabunPSK" w:cs="TH SarabunPSK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6BAFAEA" wp14:editId="44E267BF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1164590" cy="341630"/>
            <wp:effectExtent l="0" t="0" r="0" b="1270"/>
            <wp:wrapNone/>
            <wp:docPr id="500608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016">
        <w:rPr>
          <w:rFonts w:ascii="TH SarabunPSK" w:eastAsia="Sarabun" w:hAnsi="TH SarabunPSK" w:cs="TH SarabunPSK" w:hint="cs"/>
          <w:sz w:val="30"/>
          <w:szCs w:val="30"/>
        </w:rPr>
        <w:t>อดิศร เกิดมงคล</w:t>
      </w:r>
    </w:p>
    <w:p w14:paraId="435D7DCC" w14:textId="77777777" w:rsidR="00194016" w:rsidRDefault="00194016" w:rsidP="00194016">
      <w:pPr>
        <w:shd w:val="clear" w:color="auto" w:fill="FFFFFF"/>
        <w:spacing w:before="240" w:after="240"/>
        <w:rPr>
          <w:rFonts w:ascii="TH SarabunPSK" w:eastAsia="Sarabun" w:hAnsi="TH SarabunPSK" w:cs="TH SarabunPSK"/>
          <w:sz w:val="30"/>
          <w:szCs w:val="30"/>
        </w:rPr>
      </w:pPr>
    </w:p>
    <w:p w14:paraId="7F864587" w14:textId="1F9549F4" w:rsidR="00194016" w:rsidRPr="00194016" w:rsidRDefault="00194016" w:rsidP="00194016">
      <w:pPr>
        <w:shd w:val="clear" w:color="auto" w:fill="FFFFFF"/>
        <w:spacing w:before="240" w:after="240"/>
        <w:ind w:left="2160" w:firstLine="720"/>
        <w:rPr>
          <w:rFonts w:ascii="TH SarabunPSK" w:eastAsia="Sarabun" w:hAnsi="TH SarabunPSK" w:cs="TH SarabunPSK"/>
          <w:sz w:val="30"/>
          <w:szCs w:val="30"/>
        </w:rPr>
      </w:pPr>
      <w:r w:rsidRPr="00194016">
        <w:rPr>
          <w:rFonts w:ascii="TH SarabunPSK" w:eastAsia="Sarabun" w:hAnsi="TH SarabunPSK" w:cs="TH SarabunPSK" w:hint="cs"/>
          <w:sz w:val="30"/>
          <w:szCs w:val="30"/>
        </w:rPr>
        <w:t>ผู้ประสานงานเครือข่ายองค์กร</w:t>
      </w:r>
      <w:r w:rsidR="00AE0771">
        <w:rPr>
          <w:rFonts w:ascii="TH SarabunPSK" w:eastAsia="Sarabun" w:hAnsi="TH SarabunPSK" w:cs="TH SarabunPSK" w:hint="cs"/>
          <w:sz w:val="30"/>
          <w:szCs w:val="30"/>
          <w:cs/>
        </w:rPr>
        <w:t>ด้าน</w:t>
      </w:r>
      <w:r w:rsidRPr="00194016">
        <w:rPr>
          <w:rFonts w:ascii="TH SarabunPSK" w:eastAsia="Sarabun" w:hAnsi="TH SarabunPSK" w:cs="TH SarabunPSK" w:hint="cs"/>
          <w:sz w:val="30"/>
          <w:szCs w:val="30"/>
        </w:rPr>
        <w:t>ประชากรข้ามชาติ</w:t>
      </w:r>
    </w:p>
    <w:p w14:paraId="35F50FAF" w14:textId="77777777" w:rsidR="00194016" w:rsidRPr="008D0DB6" w:rsidRDefault="00194016" w:rsidP="00194016">
      <w:pPr>
        <w:spacing w:after="200" w:line="240" w:lineRule="auto"/>
        <w:ind w:left="1440" w:firstLine="720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</w:p>
    <w:p w14:paraId="19C60C31" w14:textId="7C23D432" w:rsidR="00FA5DFE" w:rsidRPr="008D0DB6" w:rsidRDefault="00FA5DFE" w:rsidP="00FA5DFE">
      <w:pPr>
        <w:spacing w:after="240" w:line="240" w:lineRule="auto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8D0DB6">
        <w:rPr>
          <w:rFonts w:ascii="TH SarabunPSK" w:eastAsia="Times New Roman" w:hAnsi="TH SarabunPSK" w:cs="TH SarabunPSK" w:hint="cs"/>
          <w:kern w:val="0"/>
          <w:sz w:val="30"/>
          <w:szCs w:val="30"/>
          <w14:ligatures w14:val="none"/>
        </w:rPr>
        <w:br/>
      </w:r>
      <w:r w:rsidRPr="008D0DB6">
        <w:rPr>
          <w:rFonts w:ascii="TH SarabunPSK" w:eastAsia="Times New Roman" w:hAnsi="TH SarabunPSK" w:cs="TH SarabunPSK" w:hint="cs"/>
          <w:kern w:val="0"/>
          <w:sz w:val="30"/>
          <w:szCs w:val="30"/>
          <w14:ligatures w14:val="none"/>
        </w:rPr>
        <w:br/>
      </w:r>
    </w:p>
    <w:sectPr w:rsidR="00FA5DFE" w:rsidRPr="008D0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9982" w14:textId="77777777" w:rsidR="00D2023E" w:rsidRDefault="00D2023E" w:rsidP="004A3573">
      <w:pPr>
        <w:spacing w:after="0" w:line="240" w:lineRule="auto"/>
      </w:pPr>
      <w:r>
        <w:separator/>
      </w:r>
    </w:p>
  </w:endnote>
  <w:endnote w:type="continuationSeparator" w:id="0">
    <w:p w14:paraId="737AF319" w14:textId="77777777" w:rsidR="00D2023E" w:rsidRDefault="00D2023E" w:rsidP="004A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D2BD" w14:textId="77777777" w:rsidR="00D2023E" w:rsidRDefault="00D2023E" w:rsidP="004A3573">
      <w:pPr>
        <w:spacing w:after="0" w:line="240" w:lineRule="auto"/>
      </w:pPr>
      <w:r>
        <w:separator/>
      </w:r>
    </w:p>
  </w:footnote>
  <w:footnote w:type="continuationSeparator" w:id="0">
    <w:p w14:paraId="634E28F6" w14:textId="77777777" w:rsidR="00D2023E" w:rsidRDefault="00D2023E" w:rsidP="004A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8E8"/>
    <w:multiLevelType w:val="multilevel"/>
    <w:tmpl w:val="0D62B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" w15:restartNumberingAfterBreak="0">
    <w:nsid w:val="04D80370"/>
    <w:multiLevelType w:val="multilevel"/>
    <w:tmpl w:val="197A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C70D9"/>
    <w:multiLevelType w:val="multilevel"/>
    <w:tmpl w:val="F7588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034FB"/>
    <w:multiLevelType w:val="multilevel"/>
    <w:tmpl w:val="5C3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F7965"/>
    <w:multiLevelType w:val="multilevel"/>
    <w:tmpl w:val="DAB0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62BEA"/>
    <w:multiLevelType w:val="multilevel"/>
    <w:tmpl w:val="F60CB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71062">
    <w:abstractNumId w:val="1"/>
  </w:num>
  <w:num w:numId="2" w16cid:durableId="702754582">
    <w:abstractNumId w:val="4"/>
  </w:num>
  <w:num w:numId="3" w16cid:durableId="2146510847">
    <w:abstractNumId w:val="3"/>
  </w:num>
  <w:num w:numId="4" w16cid:durableId="368341345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643536994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31714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5"/>
    <w:rsid w:val="00022D5C"/>
    <w:rsid w:val="00027D49"/>
    <w:rsid w:val="000706B5"/>
    <w:rsid w:val="00076B92"/>
    <w:rsid w:val="001309E7"/>
    <w:rsid w:val="00194016"/>
    <w:rsid w:val="001B2335"/>
    <w:rsid w:val="001D6A70"/>
    <w:rsid w:val="002E20D2"/>
    <w:rsid w:val="00303AD4"/>
    <w:rsid w:val="00304BE5"/>
    <w:rsid w:val="003574FE"/>
    <w:rsid w:val="003A07B7"/>
    <w:rsid w:val="003A265C"/>
    <w:rsid w:val="003F3B92"/>
    <w:rsid w:val="0044462D"/>
    <w:rsid w:val="004502EE"/>
    <w:rsid w:val="004610EC"/>
    <w:rsid w:val="0046121B"/>
    <w:rsid w:val="004A3573"/>
    <w:rsid w:val="004C54EF"/>
    <w:rsid w:val="00536360"/>
    <w:rsid w:val="00571225"/>
    <w:rsid w:val="00655562"/>
    <w:rsid w:val="006B3485"/>
    <w:rsid w:val="00722A25"/>
    <w:rsid w:val="00815A23"/>
    <w:rsid w:val="00824BE0"/>
    <w:rsid w:val="00831853"/>
    <w:rsid w:val="00842A56"/>
    <w:rsid w:val="008D0DB6"/>
    <w:rsid w:val="009D1EE0"/>
    <w:rsid w:val="00A425C4"/>
    <w:rsid w:val="00AB25B2"/>
    <w:rsid w:val="00AE0771"/>
    <w:rsid w:val="00B36FBA"/>
    <w:rsid w:val="00B54CFC"/>
    <w:rsid w:val="00C07804"/>
    <w:rsid w:val="00C37D62"/>
    <w:rsid w:val="00C41657"/>
    <w:rsid w:val="00D12B32"/>
    <w:rsid w:val="00D2023E"/>
    <w:rsid w:val="00D26FA2"/>
    <w:rsid w:val="00E55FB1"/>
    <w:rsid w:val="00F92DF8"/>
    <w:rsid w:val="00F9348C"/>
    <w:rsid w:val="00FA5DFE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EC8A5"/>
  <w15:chartTrackingRefBased/>
  <w15:docId w15:val="{2F8A8B67-93BC-4660-934D-0C98B829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73"/>
  </w:style>
  <w:style w:type="paragraph" w:styleId="Footer">
    <w:name w:val="footer"/>
    <w:basedOn w:val="Normal"/>
    <w:link w:val="FooterChar"/>
    <w:uiPriority w:val="99"/>
    <w:unhideWhenUsed/>
    <w:rsid w:val="004A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73"/>
  </w:style>
  <w:style w:type="paragraph" w:styleId="ListParagraph">
    <w:name w:val="List Paragraph"/>
    <w:basedOn w:val="Normal"/>
    <w:uiPriority w:val="34"/>
    <w:qFormat/>
    <w:rsid w:val="00FA5D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5B2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1143</Words>
  <Characters>5111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Misslily Dokmai</dc:creator>
  <cp:keywords/>
  <dc:description/>
  <cp:lastModifiedBy>Misslily Dokmai</cp:lastModifiedBy>
  <cp:revision>41</cp:revision>
  <cp:lastPrinted>2024-08-29T04:39:00Z</cp:lastPrinted>
  <dcterms:created xsi:type="dcterms:W3CDTF">2024-08-28T06:04:00Z</dcterms:created>
  <dcterms:modified xsi:type="dcterms:W3CDTF">2024-08-29T04:46:00Z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ba4dbf11-2226-448b-9365-b7b753ef8c24</vt:lpwstr>
  </property>
</Properties>
</file>